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wyex1k8wp48g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AZTESOL Board Meeting Highlights – June 28, 2025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AZTESOL Board gathered at ASU Tempe and online for a full-day planning retreat. The meeting focused on professional development, advocacy, and preparations for the 2025 Annual State Conference.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Updates: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Development:</w:t>
      </w:r>
      <w:r w:rsidDel="00000000" w:rsidR="00000000" w:rsidRPr="00000000">
        <w:rPr>
          <w:rtl w:val="0"/>
        </w:rPr>
        <w:t xml:space="preserve"> Committees set measurable goals to ensure clarity, consistency, and stronger outcomes across all areas of AZTESOL’s work.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Advocacy:</w:t>
      </w:r>
      <w:r w:rsidDel="00000000" w:rsidR="00000000" w:rsidRPr="00000000">
        <w:rPr>
          <w:rtl w:val="0"/>
        </w:rPr>
        <w:t xml:space="preserve"> Plans were made to create a Higher Education advocacy packet and expand K–12 outreach through partnerships with schools and state leaders.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Conference Planning: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2025 Annual State Conference will be held </w:t>
      </w:r>
      <w:r w:rsidDel="00000000" w:rsidR="00000000" w:rsidRPr="00000000">
        <w:rPr>
          <w:b w:val="1"/>
          <w:bCs w:val="1"/>
          <w:rtl w:val="0"/>
        </w:rPr>
        <w:t xml:space="preserve">October 17–18, 2025 at Arizona Western College, Yuma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Theme: </w:t>
      </w:r>
      <w:r w:rsidDel="00000000" w:rsidR="00000000" w:rsidRPr="00000000">
        <w:rPr>
          <w:i w:val="1"/>
          <w:iCs w:val="1"/>
          <w:rtl w:val="0"/>
        </w:rPr>
        <w:t xml:space="preserve">Multilingual Pathways: Empowering Language Learners and Educators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Featured speakers include </w:t>
      </w:r>
      <w:r w:rsidDel="00000000" w:rsidR="00000000" w:rsidRPr="00000000">
        <w:rPr>
          <w:b w:val="1"/>
          <w:bCs w:val="1"/>
          <w:rtl w:val="0"/>
        </w:rPr>
        <w:t xml:space="preserve">Dr. Mary Carol Combs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Dr. Darold Harmon Joseph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Registration opens mid-July; fees remain the same as last year.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Sponsorship &amp; Fundraising:</w:t>
      </w:r>
      <w:r w:rsidDel="00000000" w:rsidR="00000000" w:rsidRPr="00000000">
        <w:rPr>
          <w:rtl w:val="0"/>
        </w:rPr>
        <w:t xml:space="preserve"> ELLevation confirmed a $2,500 sponsorship; additional sponsor meetings are scheduled.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Communications:</w:t>
      </w:r>
      <w:r w:rsidDel="00000000" w:rsidR="00000000" w:rsidRPr="00000000">
        <w:rPr>
          <w:rtl w:val="0"/>
        </w:rPr>
        <w:t xml:space="preserve"> AZTESOL’s new website has launched. The board will expand online resources, advocacy tools, and teaching tips for members.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closed with board members sharing commitments to strengthen advocacy, professional development, and community outreach.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tuned for updates and registration details for the 2025 conference!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